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ED9041">
      <w:pPr>
        <w:shd w:val="clear" w:color="auto" w:fill="FFFFFF"/>
        <w:spacing w:after="150" w:line="315" w:lineRule="atLeast"/>
        <w:ind w:right="3553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</w:p>
    <w:p w14:paraId="7436FE89">
      <w:pPr>
        <w:shd w:val="clear" w:color="auto" w:fill="FFFFFF"/>
        <w:spacing w:after="150" w:line="315" w:lineRule="atLeast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</w:p>
    <w:p w14:paraId="0773C126">
      <w:pPr>
        <w:shd w:val="clear" w:color="auto" w:fill="FFFFFF"/>
        <w:spacing w:after="150" w:line="315" w:lineRule="atLeast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>МБДОУ  “ЦРР ДС “Солнышко”” Оконешниковского  района</w:t>
      </w:r>
    </w:p>
    <w:p w14:paraId="192936A7">
      <w:pPr>
        <w:shd w:val="clear" w:color="auto" w:fill="FFFFFF"/>
        <w:spacing w:after="150" w:line="315" w:lineRule="atLeast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>Омской области</w:t>
      </w:r>
    </w:p>
    <w:p w14:paraId="6AD7328C">
      <w:pPr>
        <w:shd w:val="clear" w:color="auto" w:fill="FFFFFF"/>
        <w:spacing w:after="150" w:line="315" w:lineRule="atLeast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</w:p>
    <w:p w14:paraId="230CDC0A">
      <w:pPr>
        <w:shd w:val="clear" w:color="auto" w:fill="FFFFFF"/>
        <w:spacing w:after="150" w:line="315" w:lineRule="atLeast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</w:p>
    <w:p w14:paraId="3A40C800">
      <w:pPr>
        <w:shd w:val="clear" w:color="auto" w:fill="FFFFFF"/>
        <w:spacing w:after="150" w:line="315" w:lineRule="atLeast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</w:p>
    <w:p w14:paraId="7D39386F">
      <w:pPr>
        <w:shd w:val="clear" w:color="auto" w:fill="FFFFFF"/>
        <w:spacing w:after="150" w:line="315" w:lineRule="atLeast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</w:p>
    <w:p w14:paraId="324218BE">
      <w:pPr>
        <w:shd w:val="clear" w:color="auto" w:fill="FFFFFF"/>
        <w:spacing w:after="150" w:line="315" w:lineRule="atLeast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</w:p>
    <w:p w14:paraId="5E094C51">
      <w:pPr>
        <w:shd w:val="clear" w:color="auto" w:fill="FFFFFF"/>
        <w:spacing w:after="150" w:line="315" w:lineRule="atLeast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</w:p>
    <w:p w14:paraId="6C0AEF87">
      <w:pPr>
        <w:shd w:val="clear" w:color="auto" w:fill="FFFFFF"/>
        <w:spacing w:after="150" w:line="315" w:lineRule="atLeast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</w:p>
    <w:p w14:paraId="30923173">
      <w:pPr>
        <w:shd w:val="clear" w:color="auto" w:fill="FFFFFF"/>
        <w:spacing w:after="150" w:line="315" w:lineRule="atLeast"/>
        <w:jc w:val="center"/>
        <w:rPr>
          <w:rFonts w:ascii="Times New Roman" w:hAnsi="Times New Roman" w:eastAsia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32"/>
          <w:szCs w:val="32"/>
          <w:lang w:eastAsia="ru-RU"/>
        </w:rPr>
        <w:t>Просветительское мероприятие с родителями</w:t>
      </w:r>
    </w:p>
    <w:p w14:paraId="15508276">
      <w:pPr>
        <w:shd w:val="clear" w:color="auto" w:fill="FFFFFF"/>
        <w:spacing w:after="150" w:line="315" w:lineRule="atLeast"/>
        <w:jc w:val="center"/>
        <w:rPr>
          <w:rFonts w:ascii="Times New Roman" w:hAnsi="Times New Roman" w:eastAsia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  <w:t>Тема: “Сенсорное развитие детей младшего дошкольного возраста”</w:t>
      </w:r>
    </w:p>
    <w:p w14:paraId="15EBC73E">
      <w:pPr>
        <w:shd w:val="clear" w:color="auto" w:fill="FFFFFF"/>
        <w:spacing w:after="150" w:line="315" w:lineRule="atLeast"/>
        <w:jc w:val="right"/>
        <w:rPr>
          <w:rFonts w:ascii="Trebuchet MS" w:hAnsi="Trebuchet MS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Приготовила воспитатель</w:t>
      </w:r>
      <w:r>
        <w:rPr>
          <w:rFonts w:hint="default" w:ascii="Times New Roman" w:hAnsi="Times New Roman" w:eastAsia="Times New Roman" w:cs="Times New Roman"/>
          <w:b/>
          <w:color w:val="000000"/>
          <w:sz w:val="28"/>
          <w:szCs w:val="28"/>
          <w:shd w:val="clear" w:color="auto" w:fill="FFFFFF"/>
          <w:lang w:val="en-US" w:eastAsia="ru-RU"/>
        </w:rPr>
        <w:t>:</w:t>
      </w:r>
      <w:bookmarkStart w:id="0" w:name="_GoBack"/>
      <w:bookmarkEnd w:id="0"/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Чугаева М.А.</w:t>
      </w:r>
    </w:p>
    <w:p w14:paraId="0A2DF115">
      <w:pPr>
        <w:shd w:val="clear" w:color="auto" w:fill="FFFFFF"/>
        <w:spacing w:after="150" w:line="315" w:lineRule="atLeast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</w:t>
      </w:r>
    </w:p>
    <w:p w14:paraId="448A6DC0">
      <w:pPr>
        <w:shd w:val="clear" w:color="auto" w:fill="FFFFFF"/>
        <w:spacing w:after="150" w:line="315" w:lineRule="atLeast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</w:p>
    <w:p w14:paraId="58D7D909">
      <w:pPr>
        <w:shd w:val="clear" w:color="auto" w:fill="FFFFFF"/>
        <w:spacing w:after="150" w:line="315" w:lineRule="atLeast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</w:p>
    <w:p w14:paraId="16101A00">
      <w:pPr>
        <w:shd w:val="clear" w:color="auto" w:fill="FFFFFF"/>
        <w:spacing w:after="150" w:line="315" w:lineRule="atLeast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</w:p>
    <w:p w14:paraId="0B285511">
      <w:pPr>
        <w:shd w:val="clear" w:color="auto" w:fill="FFFFFF"/>
        <w:spacing w:after="150" w:line="315" w:lineRule="atLeast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>Оконешниково -  2026</w:t>
      </w:r>
    </w:p>
    <w:p w14:paraId="0E793868">
      <w:pPr>
        <w:shd w:val="clear" w:color="auto" w:fill="FFFFFF"/>
        <w:spacing w:after="150" w:line="315" w:lineRule="atLeast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14:paraId="2D6834BD">
      <w:pPr>
        <w:shd w:val="clear" w:color="auto" w:fill="FFFFFF"/>
        <w:spacing w:after="150" w:line="315" w:lineRule="atLeast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Цель: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 обогащение родительских представлений о сенсорном развитии детей младшего дошкольного возраста.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Задачи: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 ознакомить родителей с дидактическими играми, способствующими сенсорному развитию детей 3-4 лет, направленных на последовательное развитие у детей восприятия цвета, формы, величины предметов, положений в пространстве, активизировать педагогический опыт родителей по теме собрания; укрепить сотрудничество семьи и педагогического коллектива.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Форма проведения: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 игровой практикум.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Участники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: родители, воспитатели.</w:t>
      </w:r>
    </w:p>
    <w:p w14:paraId="5B8376DD">
      <w:pPr>
        <w:shd w:val="clear" w:color="auto" w:fill="FFFFFF"/>
        <w:spacing w:after="150" w:line="315" w:lineRule="atLeast"/>
        <w:jc w:val="both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>Ход мероприятия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>:</w:t>
      </w:r>
    </w:p>
    <w:p w14:paraId="0D982612"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Воспитатель: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Добрый день, уважаемые родители! </w:t>
      </w:r>
    </w:p>
    <w:p w14:paraId="4AFF4CC6"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Мы рады встрече с вами. </w:t>
      </w:r>
    </w:p>
    <w:p w14:paraId="4F5313B5"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Спасибо, что вы нашли время на встречу с нами.</w:t>
      </w:r>
    </w:p>
    <w:p w14:paraId="540A9082"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Тема нашего мероприятия: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“Сенсорное развитие детей младшего дошкольного возраста”</w:t>
      </w:r>
    </w:p>
    <w:p w14:paraId="472E1AE8"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42DE2C03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 xml:space="preserve">Воспитатель: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Уважаемые родители, что такое сенсорное развитие? (</w:t>
      </w: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ответы родителей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 .</w:t>
      </w:r>
    </w:p>
    <w:p w14:paraId="5B856195">
      <w:p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>Сенсорное развитие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  - это целенаправленное формирование у дошкольников</w:t>
      </w:r>
      <w:r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  <w:t>процессов восприятия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 и представлений о предметах </w:t>
      </w:r>
    </w:p>
    <w:p w14:paraId="383BB9EB">
      <w:pPr>
        <w:spacing w:before="120" w:after="12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и явлениях окружающего мира через органы чувств. </w:t>
      </w:r>
    </w:p>
    <w:p w14:paraId="26D34A7D">
      <w:pPr>
        <w:shd w:val="clear" w:color="auto" w:fill="FFFFFF"/>
        <w:spacing w:after="15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Существует пять сенсорных систем, с помощью которых человек познает мир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(зрение, слух, осязание, обоняние, вкус).</w:t>
      </w:r>
    </w:p>
    <w:p w14:paraId="3439E229">
      <w:pPr>
        <w:spacing w:before="120" w:after="12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развития сенсорных способностей существуют множество различных игр и упражнений.</w:t>
      </w:r>
    </w:p>
    <w:p w14:paraId="5016C958"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Чтобы детство наших детей было счастливым, основное, главное место в их жизни должна занимать игра. </w:t>
      </w:r>
    </w:p>
    <w:p w14:paraId="2FE5A06F"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В детском возрасте у ребёнка есть потребность в игре. Маленькие дети - через игру познают мир.</w:t>
      </w:r>
    </w:p>
    <w:p w14:paraId="5A3785E6"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Но, к сожалению, папа очень занят на работе, а у мамы столько хлопот по дому, что совсем не остается времени на свое чадо. </w:t>
      </w:r>
    </w:p>
    <w:p w14:paraId="6ECA6B09"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И все же мы уверены, что необходимо находить время и возможность для того, чтобы пообщаться с ребенком, поиграть с ним и чему-то научить. </w:t>
      </w:r>
    </w:p>
    <w:p w14:paraId="349CD875"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Сегодня мы хотим поделиться своим опытом работы с детьми и поговорить о сенсорных дидактических играх, в которые мы играем в детском саду и в которые мы советуем играть дома.</w:t>
      </w:r>
    </w:p>
    <w:p w14:paraId="4A8AA756"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Проведём мы нашу встречу не совсем обычно, в форме игры - путешествия в страну  Сенсорику. </w:t>
      </w:r>
    </w:p>
    <w:p w14:paraId="6825FBE0"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Мы предлагаем вам пройти тот путь, который проходит ребёнок при столкновении с неизвестным,познакомиться с содержанием и приемами, способствующими сенсорному развитию детей младшего возраста, </w:t>
      </w:r>
    </w:p>
    <w:p w14:paraId="1D591812"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</w:pPr>
    </w:p>
    <w:p w14:paraId="64E22F36"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 xml:space="preserve">Воспитатель: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Забудьте на время о том, что вы взрослые, станьте детьми и давайте поиграем.</w:t>
      </w:r>
    </w:p>
    <w:p w14:paraId="2703E572">
      <w:pPr>
        <w:spacing w:after="0" w:line="240" w:lineRule="auto"/>
        <w:rPr>
          <w:rFonts w:ascii="Times New Roman" w:hAnsi="Times New Roman" w:eastAsia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Я предлагаю отправится с вами в путешествие в страну 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«Сенсорику!»</w:t>
      </w:r>
    </w:p>
    <w:p w14:paraId="07402980">
      <w:pPr>
        <w:spacing w:after="0" w:line="240" w:lineRule="auto"/>
        <w:jc w:val="center"/>
        <w:rPr>
          <w:rFonts w:ascii="Times New Roman" w:hAnsi="Times New Roman" w:eastAsia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(Звучит песенка из м /ф «Паровозик из Ромашкова»,</w:t>
      </w:r>
    </w:p>
    <w:p w14:paraId="621FC045">
      <w:pPr>
        <w:pStyle w:val="6"/>
        <w:spacing w:after="0" w:line="240" w:lineRule="auto"/>
        <w:ind w:left="1440"/>
        <w:rPr>
          <w:rFonts w:ascii="Times New Roman" w:hAnsi="Times New Roman" w:eastAsia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eastAsia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воспитатель надевает фуражку машиниста, родители становятся «паровозиком».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br w:type="textWrapping"/>
      </w:r>
    </w:p>
    <w:p w14:paraId="29D46EF4">
      <w:pPr>
        <w:pStyle w:val="6"/>
        <w:spacing w:after="0" w:line="240" w:lineRule="auto"/>
        <w:ind w:left="1440"/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1 СТАНЦИЯ</w:t>
      </w:r>
    </w:p>
    <w:p w14:paraId="653E8311"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Воспитатель: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Внимание! </w:t>
      </w:r>
    </w:p>
    <w:p w14:paraId="302DDE47"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Наш поезд прибывает на станцию. </w:t>
      </w:r>
    </w:p>
    <w:p w14:paraId="5B8F03C7"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Как она называется, вы узнаете, отгадывая загадки. Будем выяснять.</w:t>
      </w:r>
    </w:p>
    <w:p w14:paraId="58FE1E62"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Встречают нас на этой станции разноцветные человечки</w:t>
      </w:r>
    </w:p>
    <w:p w14:paraId="701A28DC"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4F9126BA"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ЗАГАДКИ</w:t>
      </w:r>
    </w:p>
    <w:p w14:paraId="415CC838"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Он в яйце есть и в цыпленке,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В масле, что лежит в масленке,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В каждом спелом колоске,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В солнце, в сыре и в песке (желтый цвет)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(Выставляются человечки соответствующего цвета).</w:t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  <w:lang w:eastAsia="ru-RU"/>
        </w:rPr>
        <w:br w:type="textWrapping"/>
      </w:r>
    </w:p>
    <w:p w14:paraId="71D25ED1"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Он с лягушкой может квакать,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Вместе с крокодилом плакать,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Из земли с травой расти,</w:t>
      </w:r>
    </w:p>
    <w:p w14:paraId="3E612615"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Но не может он цвести (зелёный цвет)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***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Всех быков он возмущает,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Ехать дальше запрещает,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Вместе с кровью в нас течет,</w:t>
      </w:r>
    </w:p>
    <w:p w14:paraId="7E9DA68B"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Щеки всем врунам печет (красный цвет)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***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Им треть флага занята,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Он в название кита,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И в букете васильковом,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И на ящике почтовом (синий цвет)</w:t>
      </w:r>
    </w:p>
    <w:p w14:paraId="412F91E8"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3D52FF63">
      <w:pPr>
        <w:spacing w:after="0" w:line="240" w:lineRule="auto"/>
        <w:rPr>
          <w:rFonts w:ascii="Times New Roman" w:hAnsi="Times New Roman" w:eastAsia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Воспитатель: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Догадались, как станция называется? </w:t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(Ответ родителей)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«Станция «Цветная».</w:t>
      </w:r>
    </w:p>
    <w:p w14:paraId="65F89CB0"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14:paraId="21EF5506"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Жители этой станции - цветные человечки предлагают вам научиться играть в  «цветные» игры. </w:t>
      </w:r>
    </w:p>
    <w:p w14:paraId="25A44A96">
      <w:pPr>
        <w:spacing w:after="0" w:line="240" w:lineRule="auto"/>
        <w:rPr>
          <w:rFonts w:ascii="Times New Roman" w:hAnsi="Times New Roman" w:eastAsia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</w:pPr>
    </w:p>
    <w:p w14:paraId="6B016337">
      <w:pPr>
        <w:spacing w:after="0" w:line="240" w:lineRule="auto"/>
        <w:jc w:val="center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Игра «Разноцветные флажки».</w:t>
      </w:r>
    </w:p>
    <w:p w14:paraId="216665C8"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eastAsia="Times New Roman" w:cs="Times New Roman"/>
          <w:i/>
          <w:color w:val="000000"/>
          <w:sz w:val="28"/>
          <w:szCs w:val="28"/>
          <w:u w:val="single"/>
          <w:shd w:val="clear" w:color="auto" w:fill="FFFFFF"/>
          <w:lang w:eastAsia="ru-RU"/>
        </w:rPr>
        <w:t xml:space="preserve">Описание игры: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Для игры нужно взять несколько разноцветных флажков. Когда ведущий поднимает красный флажок, дети должны, например, подпрыгнуть; </w:t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зеленый -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хлопнуть в ладоши; </w:t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синий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- шагать на месте,</w:t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 желтый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-  взяться за руки и т.п.</w:t>
      </w:r>
    </w:p>
    <w:p w14:paraId="527FC83B"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</w:pPr>
    </w:p>
    <w:p w14:paraId="6AF6E033"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Воспитатель: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Как вы думаете, чем полезна эта игра? (ответы родителей)</w:t>
      </w:r>
    </w:p>
    <w:p w14:paraId="2CD56B87"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Воспитатель: Верно, игра развивает внимания, реакцию детей на сигнал, позволяет закрепить знание цвета.</w:t>
      </w:r>
    </w:p>
    <w:p w14:paraId="7C56BBDC"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34657D78">
      <w:pPr>
        <w:spacing w:after="0" w:line="240" w:lineRule="auto"/>
        <w:rPr>
          <w:rFonts w:ascii="Times New Roman" w:hAnsi="Times New Roman" w:eastAsia="Times New Roman" w:cs="Times New Roman"/>
          <w:b/>
          <w:color w:val="000000"/>
          <w:sz w:val="28"/>
          <w:szCs w:val="28"/>
          <w:u w:val="single"/>
          <w:shd w:val="clear" w:color="auto" w:fill="FFFFFF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u w:val="single"/>
          <w:shd w:val="clear" w:color="auto" w:fill="FFFFFF"/>
          <w:lang w:eastAsia="ru-RU"/>
        </w:rPr>
        <w:t xml:space="preserve">СТАНЦИЯ 2 </w:t>
      </w:r>
    </w:p>
    <w:p w14:paraId="329E6553">
      <w:pPr>
        <w:spacing w:after="0" w:line="240" w:lineRule="auto"/>
        <w:jc w:val="center"/>
        <w:rPr>
          <w:rFonts w:ascii="Times New Roman" w:hAnsi="Times New Roman" w:eastAsia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eastAsia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Быстрее занимаем вагоны и едем дальше.</w:t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Звучит музыка, паровоз едет дальше.</w:t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  <w:lang w:eastAsia="ru-RU"/>
        </w:rPr>
        <w:br w:type="textWrapping"/>
      </w:r>
    </w:p>
    <w:p w14:paraId="4E9B3DD1">
      <w:pPr>
        <w:spacing w:after="0" w:line="240" w:lineRule="auto"/>
        <w:rPr>
          <w:rFonts w:ascii="Times New Roman" w:hAnsi="Times New Roman" w:eastAsia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Воспитатель: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Как же называется эта станция, давайте угадаем?</w:t>
      </w:r>
    </w:p>
    <w:p w14:paraId="30488F2D"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ЗАГАДКИ</w:t>
      </w:r>
    </w:p>
    <w:p w14:paraId="79E58217"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Ни угла, ни стороны,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А родня – одни блины</w:t>
      </w:r>
    </w:p>
    <w:p w14:paraId="0F643454"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(круг)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***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Обведи кирпич мелком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На асфальте целиком,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И получится фигура –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Ты, конечно, с ней знаком </w:t>
      </w:r>
    </w:p>
    <w:p w14:paraId="6D9CFAA8"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(прямоугольник)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***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Злая рыба хвост- лопата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Откусила полквадрата –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Целый угол, верь не верь!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Кто ж он, бедненький, теперь?</w:t>
      </w:r>
    </w:p>
    <w:p w14:paraId="5D02385B"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(треугольник)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***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Кубик в краску окуни,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Приложи и подними.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Вася десять раз так сделал –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Отпечатались они </w:t>
      </w:r>
    </w:p>
    <w:p w14:paraId="742A7636"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(квадраты)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***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Треугольник с полукругом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Круг дразнили «толстым другом».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Круг, расстроившись до слез,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Уже стал и вверх подрос.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Кто же угадает тут,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Как теперь его зовут</w:t>
      </w:r>
    </w:p>
    <w:p w14:paraId="798BDCAD">
      <w:pPr>
        <w:spacing w:after="0" w:line="240" w:lineRule="auto"/>
        <w:rPr>
          <w:rFonts w:ascii="Times New Roman" w:hAnsi="Times New Roman" w:eastAsia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(овал)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Воспитатель</w:t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: Как станция называется? Догадались? </w:t>
      </w:r>
      <w:r>
        <w:rPr>
          <w:rFonts w:ascii="Times New Roman" w:hAnsi="Times New Roman" w:eastAsia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( Станция «Фигурная»)</w:t>
      </w:r>
    </w:p>
    <w:p w14:paraId="0D545F63"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2D6EF856"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Нас встречают фигуры разной формы. </w:t>
      </w:r>
    </w:p>
    <w:p w14:paraId="74A40B4E"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Они нам приготовили много интересных игр, которые познакомят с плоскостными геометрическими формами -  кругом, </w:t>
      </w:r>
    </w:p>
    <w:p w14:paraId="2A22187E"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квадратом, треугольником, овалом, прямоугольником.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br w:type="textWrapping"/>
      </w:r>
    </w:p>
    <w:p w14:paraId="5173DFF7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eastAsia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Игра «Волшебный мешочек».</w:t>
      </w:r>
    </w:p>
    <w:p w14:paraId="07815860"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eastAsia="Times New Roman" w:cs="Times New Roman"/>
          <w:i/>
          <w:color w:val="000000"/>
          <w:sz w:val="28"/>
          <w:szCs w:val="28"/>
          <w:u w:val="single"/>
          <w:shd w:val="clear" w:color="auto" w:fill="FFFFFF"/>
          <w:lang w:eastAsia="ru-RU"/>
        </w:rPr>
        <w:t>Описание игры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Родители по очереди опускают руку в мешочек с деревянными геометрическими фигурами и пытаются определить форму попавшейся в руку фигуры, затем достают фигуру и называют ее цвет. </w:t>
      </w:r>
    </w:p>
    <w:p w14:paraId="7FB9B559">
      <w:pPr>
        <w:spacing w:after="0" w:line="240" w:lineRule="auto"/>
        <w:rPr>
          <w:rFonts w:ascii="Times New Roman" w:hAnsi="Times New Roman" w:eastAsia="Times New Roman" w:cs="Times New Roman"/>
          <w:i/>
          <w:color w:val="000000"/>
          <w:sz w:val="28"/>
          <w:szCs w:val="28"/>
          <w:u w:val="single"/>
          <w:shd w:val="clear" w:color="auto" w:fill="FFFFFF"/>
          <w:lang w:eastAsia="ru-RU"/>
        </w:rPr>
      </w:pPr>
    </w:p>
    <w:p w14:paraId="2AF32DF3"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 xml:space="preserve">Воспитатель: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Как вы думаете, что развивает игра «Волшебный мешочек»? (ответы родителей)</w:t>
      </w:r>
    </w:p>
    <w:p w14:paraId="0C7D8991"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Воспитатель: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Верно, игра развивает тактильное восприятие, внимание, словарь, мелкую моторику.</w:t>
      </w:r>
    </w:p>
    <w:p w14:paraId="1B75AA19">
      <w:pPr>
        <w:spacing w:after="0" w:line="240" w:lineRule="auto"/>
        <w:rPr>
          <w:rFonts w:ascii="Times New Roman" w:hAnsi="Times New Roman" w:eastAsia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</w:pPr>
    </w:p>
    <w:p w14:paraId="1C7EC0E7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eastAsia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Игра «Прятки».</w:t>
      </w:r>
    </w:p>
    <w:p w14:paraId="223B440E"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eastAsia="Times New Roman" w:cs="Times New Roman"/>
          <w:i/>
          <w:color w:val="000000"/>
          <w:sz w:val="28"/>
          <w:szCs w:val="28"/>
          <w:u w:val="single"/>
          <w:shd w:val="clear" w:color="auto" w:fill="FFFFFF"/>
          <w:lang w:eastAsia="ru-RU"/>
        </w:rPr>
        <w:t>Описание игры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: фигуры, которые игроки достали из «чудесного мешочка» (5 штук) воспитатель ставит к себе на стол (или на наборное полотно) и просит игроков </w:t>
      </w:r>
      <w:r>
        <w:rPr>
          <w:rFonts w:ascii="Times New Roman" w:hAnsi="Times New Roman" w:eastAsia="Times New Roman" w:cs="Times New Roman"/>
          <w:sz w:val="28"/>
          <w:szCs w:val="28"/>
          <w:shd w:val="clear" w:color="auto" w:fill="FFFFFF"/>
          <w:lang w:eastAsia="ru-RU"/>
        </w:rPr>
        <w:t xml:space="preserve">запомнить их расположение,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затем накрывает их платком и незаметно убирает одну из фигур. После этого учащиеся должны определить, какая фигура «спряталась».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br w:type="textWrapping"/>
      </w:r>
    </w:p>
    <w:p w14:paraId="3F6227D8"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 xml:space="preserve">Воспитатель: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Что развивает  игра  «Прятки» с геометрическими фигурами? (ответы родителей)</w:t>
      </w:r>
    </w:p>
    <w:p w14:paraId="7002FB87"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Воспитатель:</w:t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Игра развивает пространственное мышление, память, тренирует умение представлять предметы с разных сторон.</w:t>
      </w:r>
    </w:p>
    <w:p w14:paraId="6A98FDC2"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31BA6718">
      <w:pPr>
        <w:spacing w:after="0" w:line="240" w:lineRule="auto"/>
        <w:rPr>
          <w:rFonts w:ascii="Times New Roman" w:hAnsi="Times New Roman" w:eastAsia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СТАНЦИЯ 3</w:t>
      </w:r>
    </w:p>
    <w:p w14:paraId="5D0442E7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eastAsia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Веселый паровоз нас опять зовёт в дорогу.</w:t>
      </w:r>
    </w:p>
    <w:p w14:paraId="3A3754F4"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Воспитатель: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Мы приехали на удивительную станцию «Карандаш». Рисовать будем необычными материалами.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br w:type="textWrapping"/>
      </w:r>
    </w:p>
    <w:p w14:paraId="0F0BD2B0">
      <w:pPr>
        <w:spacing w:after="0" w:line="240" w:lineRule="auto"/>
        <w:rPr>
          <w:rFonts w:ascii="Times New Roman" w:hAnsi="Times New Roman" w:eastAsia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eastAsia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Родители садятся за столы, на которых стоитоборудование для нетрадиционного рисования.</w:t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  <w:lang w:eastAsia="ru-RU"/>
        </w:rPr>
        <w:br w:type="textWrapping"/>
      </w:r>
    </w:p>
    <w:p w14:paraId="3BAEDBAC"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Воспитатель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: Нетрадиционные способы изображения достаточно просты по технологии и напоминают игру. </w:t>
      </w:r>
    </w:p>
    <w:p w14:paraId="43E2B784"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И одна из главных задач такого рисования - способствовать накоплению сенсорного опыта и способствуют развитию </w:t>
      </w:r>
    </w:p>
    <w:p w14:paraId="7FBB8464"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у детей творчества и воображения. </w:t>
      </w:r>
    </w:p>
    <w:p w14:paraId="27C3029F">
      <w:pPr>
        <w:spacing w:after="0" w:line="240" w:lineRule="auto"/>
        <w:rPr>
          <w:rFonts w:ascii="Times New Roman" w:hAnsi="Times New Roman" w:eastAsia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</w:pPr>
    </w:p>
    <w:p w14:paraId="3AC34E21">
      <w:pPr>
        <w:spacing w:after="0" w:line="240" w:lineRule="auto"/>
        <w:rPr>
          <w:rFonts w:ascii="Times New Roman" w:hAnsi="Times New Roman" w:eastAsia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eastAsia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(Звучит мелодия, появляется незаконченная «картина» , нарисованная на ватмане, которую нарисовали дети ладошками и пальчиками).</w:t>
      </w:r>
    </w:p>
    <w:p w14:paraId="14E71F2A"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eastAsia="Times New Roman" w:cs="Times New Roman"/>
          <w:b/>
          <w:i/>
          <w:color w:val="000000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ЗАДАНИЕ (используя нетрадиционную технику рисования и вашу фантазию дорисовать картину).</w:t>
      </w:r>
    </w:p>
    <w:p w14:paraId="7AACB3B0">
      <w:pPr>
        <w:spacing w:after="0" w:line="240" w:lineRule="auto"/>
        <w:rPr>
          <w:rFonts w:ascii="Times New Roman" w:hAnsi="Times New Roman" w:eastAsia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14:paraId="7B97E55E">
      <w:pPr>
        <w:spacing w:after="0" w:line="240" w:lineRule="auto"/>
        <w:rPr>
          <w:rFonts w:ascii="Times New Roman" w:hAnsi="Times New Roman" w:eastAsia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СТАНЦИЯ 4</w:t>
      </w:r>
    </w:p>
    <w:p w14:paraId="5E6BC381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eastAsia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Паровоз снова зовёт нас в путь.</w:t>
      </w:r>
    </w:p>
    <w:p w14:paraId="3DAC3DF8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eastAsia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Наш поезд прибыл на конечную станцию» Игрушечная»</w:t>
      </w:r>
    </w:p>
    <w:p w14:paraId="077198ED"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Воспитатель: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Посмотрите, сколько здесь  различных игр, развивающих сенсорный опыт детей. </w:t>
      </w:r>
    </w:p>
    <w:p w14:paraId="5B9A30D5"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4D34A474">
      <w:pPr>
        <w:spacing w:after="0" w:line="240" w:lineRule="auto"/>
        <w:jc w:val="center"/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ВЫСТАВКА РАЗВИВАЮЩИХ ИГР ПО ТЕМЕ МЕРОПРИЯТИЯ. (родители рассматривают игры, беседуют)</w:t>
      </w:r>
    </w:p>
    <w:p w14:paraId="581C45DC">
      <w:pPr>
        <w:spacing w:after="0" w:line="240" w:lineRule="auto"/>
        <w:jc w:val="center"/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211F3A3E"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Воспитатель: мы познакомились с играми, которые помогают усвоить цвет, формы, величины, текстуры, звуки, запахи и вкусы.</w:t>
      </w:r>
    </w:p>
    <w:p w14:paraId="55103CF3">
      <w:pPr>
        <w:spacing w:after="0" w:line="240" w:lineRule="auto"/>
        <w:rPr>
          <w:rFonts w:ascii="Times New Roman" w:hAnsi="Times New Roman" w:eastAsia="Times New Roman" w:cs="Times New Roman"/>
          <w:b/>
          <w:color w:val="000000"/>
          <w:sz w:val="28"/>
          <w:szCs w:val="28"/>
          <w:u w:val="single"/>
          <w:shd w:val="clear" w:color="auto" w:fill="FFFFFF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Эти игры способствуют сенсорному развитию детей, очень важно вместе с детьми играть в такие игры, так 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u w:val="single"/>
          <w:shd w:val="clear" w:color="auto" w:fill="FFFFFF"/>
          <w:lang w:eastAsia="ru-RU"/>
        </w:rPr>
        <w:t>как сенсорное развитие составляет фундамент общего умственного развития.</w:t>
      </w:r>
    </w:p>
    <w:p w14:paraId="37FC3810"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10BBE543"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РЕФЛЕКСИЯ:</w:t>
      </w:r>
    </w:p>
    <w:p w14:paraId="3A01B67C"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Просим оценить нашу встречу. На нашей магнитной доске расположен контур паровозика и цветные фишки: если вы полностью удовлетворены содержанием нашей встречи, то прикрепите красный кружок, а если не удовлетворены - зелёный </w:t>
      </w:r>
    </w:p>
    <w:p w14:paraId="66AB30F1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000FF"/>
          <w:sz w:val="28"/>
          <w:szCs w:val="28"/>
          <w:u w:val="single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fldChar w:fldCharType="begin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instrText xml:space="preserve"> HYPERLINK "https://yandex.ru/an/count/WsGejI_zOoVX2LdJ0xKQ00Fmk3wgh2a1Sm9Ll642UfDlJosBWFSZe9iWGG0mNQbK7j05-dmkT_PiltFdkxvsldx7wmrtk4fMf9zfTEfqsZmpZdvugjGV7Y0PFrGQGq97HZJgglNeoAY64GsXeXb9rY8Z6XKufT0yZzguZKDpu5DyQajlEuhZ-Nq_ez7Spb4LekR8dSxe3RrlA3H7LKY6BRtn9rHgspbivu_q-REYWXyLBNvEG93YnSyA5py-BdugUE35Juy6BbhKSEPtRRrHT6HDKgfl356LwXj8rkkGLOd44j88fQlG43N8YCeEcB8fGHKCQuGzIf-FZt1fDe11nz444oSKIXo5ET7POGAHZu-FZq_91kMw0hGRbEaAq6vGdYj0kq5PhW3j1kMu0hH7v2nUajuWa745P3Seo-LyJOZD46Hu0jWafwkKH2laGtZ61w_tmANGOugUzWeivXhWQu891vyVW2c61lZAeoEawDdWzic01m8KAMPmi1FiQqNOphPIn3VU8vqR4qCdpkSR9XjlXUwVpUu3csm0-mtV03PmxofMGZPiVHtXTzSWRlAzeMarx4s-DpIjXYq6NG2lzz57zrWZng3hkrwZRm3yiKDvykXbYePBqsoPn7ZG1IQ7r90rAqyUlXSi1l2rGLakWAq3kXQio0DsKMUAZLkgC6Wdl26nmdV1N3CM50nIfwSZYuMjXHqhzYKyCjcRAs0APfh2rbFGOIQKcKZakcB8JHrxf-jHO35YEaQdOSmQOg8eW3410FcuPYq4Fov_9x8qzMeqlnMwVqrkXUvVS_U_qOZfYmCmrFB3AHhr3sQItVqldLZtlNHYtUSktT3-Zg7BsDVAO9z-LWRxn3GZqCKibr3hkgxhMDeyyxZakqStoj3W2LIGNtgVG0NvfRS3q5bVH_ZTlTax-R9VygEhUx9V0WSsviUq1oC0P3kdzL-SxDPaotHbn_DQhpS-T8lqMLy3A9ahbKgbaDMFhCraelnA8pSD6WluQ0Oa_23_VfRv6qRS_OJRz2voeUGm6HsY9d9G0uKQNHMPy1ZzkkMa8jn_q-3ieSxrkQ9Y9E-M7MqK3ALiKu9yU8dOp61oSj3N0w8kLefAWBFlQjxdo7wb4w-EuqtoAysZOH2XsCTb-G2CpCJlNcKYAMa1~2?test-tag=197912092999713&amp;banner-sizes=eyIxOTAwNjM3MDU0NDk0OTQzMjY2IjoiNDIweDUwMCJ9&amp;ctime=1771212649130&amp;actual-format=14&amp;pcodever=1303912&amp;banner-test-tags=eyIxOTAwNjM3MDU0NDk0OTQzMjY2IjoiMjUzOTY5In0%3D&amp;rendered-direct-assets=eyIxOTAwNjM3MDU0NDk0OTQzMjY2Ijo4MjQ5fQ&amp;width=845&amp;height=500&amp;stat-id=29&amp;pcode-active-testids=1457355%2C0%2C31%3B1485712%2C0%2C14" \t "_blank" </w:instrTex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fldChar w:fldCharType="separate"/>
      </w:r>
    </w:p>
    <w:p w14:paraId="00F54AB2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Благодарим вас за активное участие и творческую работу! Всем большое спасибо! .</w:t>
      </w:r>
    </w:p>
    <w:p w14:paraId="7D622DE1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fldChar w:fldCharType="end"/>
      </w:r>
    </w:p>
    <w:p w14:paraId="4C66352A">
      <w:pPr>
        <w:rPr>
          <w:rFonts w:ascii="Times New Roman" w:hAnsi="Times New Roman" w:cs="Times New Roman"/>
          <w:sz w:val="28"/>
          <w:szCs w:val="28"/>
        </w:rPr>
      </w:pPr>
    </w:p>
    <w:sectPr>
      <w:pgSz w:w="16838" w:h="11906" w:orient="landscape"/>
      <w:pgMar w:top="850" w:right="108" w:bottom="1701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Trebuchet MS">
    <w:panose1 w:val="020B0603020202020204"/>
    <w:charset w:val="CC"/>
    <w:family w:val="swiss"/>
    <w:pitch w:val="default"/>
    <w:sig w:usb0="00000687" w:usb1="00000000" w:usb2="00000000" w:usb3="00000000" w:csb0="2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47B"/>
    <w:rsid w:val="000419B0"/>
    <w:rsid w:val="0004672B"/>
    <w:rsid w:val="0005651A"/>
    <w:rsid w:val="000626F1"/>
    <w:rsid w:val="00070CD7"/>
    <w:rsid w:val="00081905"/>
    <w:rsid w:val="00091EEA"/>
    <w:rsid w:val="00093C12"/>
    <w:rsid w:val="000B0FD9"/>
    <w:rsid w:val="000C4B53"/>
    <w:rsid w:val="000E5BB6"/>
    <w:rsid w:val="00100A8A"/>
    <w:rsid w:val="001A02B0"/>
    <w:rsid w:val="001A7358"/>
    <w:rsid w:val="001C5FC5"/>
    <w:rsid w:val="002413CD"/>
    <w:rsid w:val="00266E41"/>
    <w:rsid w:val="00325498"/>
    <w:rsid w:val="00336C83"/>
    <w:rsid w:val="00374C0D"/>
    <w:rsid w:val="00375C19"/>
    <w:rsid w:val="003A55F5"/>
    <w:rsid w:val="00490B10"/>
    <w:rsid w:val="004B147B"/>
    <w:rsid w:val="004B1A74"/>
    <w:rsid w:val="004B4D7A"/>
    <w:rsid w:val="004E36DE"/>
    <w:rsid w:val="004F05DD"/>
    <w:rsid w:val="004F3716"/>
    <w:rsid w:val="004F4964"/>
    <w:rsid w:val="005C29D5"/>
    <w:rsid w:val="00637564"/>
    <w:rsid w:val="00645CE9"/>
    <w:rsid w:val="0066690D"/>
    <w:rsid w:val="0069082D"/>
    <w:rsid w:val="006923F4"/>
    <w:rsid w:val="006A6A8A"/>
    <w:rsid w:val="006C48CE"/>
    <w:rsid w:val="006F19CE"/>
    <w:rsid w:val="007600CF"/>
    <w:rsid w:val="007834BA"/>
    <w:rsid w:val="007840FC"/>
    <w:rsid w:val="007E354F"/>
    <w:rsid w:val="00811E71"/>
    <w:rsid w:val="008270DC"/>
    <w:rsid w:val="008277A8"/>
    <w:rsid w:val="00836087"/>
    <w:rsid w:val="00851E40"/>
    <w:rsid w:val="00856710"/>
    <w:rsid w:val="00865A4C"/>
    <w:rsid w:val="00874FF5"/>
    <w:rsid w:val="00886531"/>
    <w:rsid w:val="00967216"/>
    <w:rsid w:val="009E00FE"/>
    <w:rsid w:val="00A96E80"/>
    <w:rsid w:val="00AB6855"/>
    <w:rsid w:val="00B024D3"/>
    <w:rsid w:val="00B17071"/>
    <w:rsid w:val="00B43444"/>
    <w:rsid w:val="00B86014"/>
    <w:rsid w:val="00B922CC"/>
    <w:rsid w:val="00BE3A74"/>
    <w:rsid w:val="00C15A95"/>
    <w:rsid w:val="00CC6547"/>
    <w:rsid w:val="00CD6DB7"/>
    <w:rsid w:val="00CE2E04"/>
    <w:rsid w:val="00CE2FCA"/>
    <w:rsid w:val="00CF5BF5"/>
    <w:rsid w:val="00CF6FC1"/>
    <w:rsid w:val="00D0150C"/>
    <w:rsid w:val="00D01DD3"/>
    <w:rsid w:val="00D32D20"/>
    <w:rsid w:val="00D45CA2"/>
    <w:rsid w:val="00DD7341"/>
    <w:rsid w:val="00DE68C3"/>
    <w:rsid w:val="00E52A48"/>
    <w:rsid w:val="00E72A40"/>
    <w:rsid w:val="00E735D6"/>
    <w:rsid w:val="00EF05C7"/>
    <w:rsid w:val="00F52418"/>
    <w:rsid w:val="00FD0141"/>
    <w:rsid w:val="046D4053"/>
    <w:rsid w:val="61887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2"/>
    <w:qFormat/>
    <w:uiPriority w:val="22"/>
    <w:rPr>
      <w:b/>
      <w:bCs/>
    </w:rPr>
  </w:style>
  <w:style w:type="paragraph" w:styleId="5">
    <w:name w:val="Balloon Text"/>
    <w:basedOn w:val="1"/>
    <w:link w:val="7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6">
    <w:name w:val="List Paragraph"/>
    <w:basedOn w:val="1"/>
    <w:qFormat/>
    <w:uiPriority w:val="34"/>
    <w:pPr>
      <w:ind w:left="720"/>
      <w:contextualSpacing/>
    </w:pPr>
  </w:style>
  <w:style w:type="character" w:customStyle="1" w:styleId="7">
    <w:name w:val="Текст выноски Знак"/>
    <w:basedOn w:val="2"/>
    <w:link w:val="5"/>
    <w:semiHidden/>
    <w:qFormat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855EFA-8CE4-4FAC-AAF7-39DEC98888D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</Company>
  <Pages>7</Pages>
  <Words>1361</Words>
  <Characters>7759</Characters>
  <Lines>64</Lines>
  <Paragraphs>18</Paragraphs>
  <TotalTime>887</TotalTime>
  <ScaleCrop>false</ScaleCrop>
  <LinksUpToDate>false</LinksUpToDate>
  <CharactersWithSpaces>9102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2026-02-17T14:29:00Z</dcterms:created>
  <dc:creator>HP</dc:creator>
  <cp:lastModifiedBy>Sadik</cp:lastModifiedBy>
  <cp:lastPrinted>2026-03-04T08:38:42Z</cp:lastPrinted>
  <dcterms:modified xsi:type="dcterms:W3CDTF">2026-03-04T08:42:38Z</dcterms:modified>
  <cp:revision>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D01296E5A26F431A8083548D87C376E7_12</vt:lpwstr>
  </property>
</Properties>
</file>